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74D0" w14:textId="77777777" w:rsidR="00F826BD" w:rsidRPr="003E0B70" w:rsidRDefault="00F826BD" w:rsidP="00F826BD">
      <w:pPr>
        <w:pStyle w:val="Body"/>
        <w:jc w:val="center"/>
        <w:rPr>
          <w:rFonts w:ascii="Arial" w:hAnsi="Arial" w:cs="Arial"/>
          <w:b/>
          <w:bCs/>
          <w:sz w:val="28"/>
          <w:szCs w:val="28"/>
        </w:rPr>
      </w:pPr>
      <w:r w:rsidRPr="003E0B70">
        <w:rPr>
          <w:rFonts w:ascii="Arial" w:hAnsi="Arial" w:cs="Arial"/>
          <w:b/>
          <w:bCs/>
          <w:noProof/>
          <w:sz w:val="28"/>
          <w:szCs w:val="28"/>
        </w:rPr>
        <w:drawing>
          <wp:inline distT="0" distB="0" distL="0" distR="0" wp14:anchorId="15CFFD9F" wp14:editId="67416B71">
            <wp:extent cx="1726098" cy="931545"/>
            <wp:effectExtent l="0" t="0" r="7620" b="1905"/>
            <wp:docPr id="1" name="Picture 1" descr="D:\COA LOGOS_2025\COA Logo -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A LOGOS_2025\COA Logo - COLO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2289" cy="940283"/>
                    </a:xfrm>
                    <a:prstGeom prst="rect">
                      <a:avLst/>
                    </a:prstGeom>
                    <a:noFill/>
                    <a:ln>
                      <a:noFill/>
                    </a:ln>
                  </pic:spPr>
                </pic:pic>
              </a:graphicData>
            </a:graphic>
          </wp:inline>
        </w:drawing>
      </w:r>
    </w:p>
    <w:p w14:paraId="6D643CA8" w14:textId="77777777" w:rsidR="00F826BD" w:rsidRPr="00F826BD" w:rsidRDefault="00F826BD" w:rsidP="00F826B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ascii="Arial" w:eastAsia="Times New Roman" w:hAnsi="Arial" w:cs="Arial"/>
          <w:b/>
          <w:bCs/>
          <w:sz w:val="28"/>
          <w:szCs w:val="28"/>
          <w:bdr w:val="none" w:sz="0" w:space="0" w:color="auto"/>
        </w:rPr>
      </w:pPr>
      <w:r w:rsidRPr="00F826BD">
        <w:rPr>
          <w:rFonts w:ascii="Arial" w:eastAsia="Times New Roman" w:hAnsi="Arial" w:cs="Arial"/>
          <w:b/>
          <w:bCs/>
          <w:sz w:val="28"/>
          <w:szCs w:val="28"/>
          <w:bdr w:val="none" w:sz="0" w:space="0" w:color="auto"/>
        </w:rPr>
        <w:t>St. Johns County Council on Aging</w:t>
      </w:r>
    </w:p>
    <w:p w14:paraId="3977E4DB" w14:textId="77777777" w:rsidR="00F826BD" w:rsidRPr="003E0B70" w:rsidRDefault="00F826BD">
      <w:pPr>
        <w:pStyle w:val="Body"/>
        <w:rPr>
          <w:rFonts w:ascii="Arial" w:hAnsi="Arial" w:cs="Arial"/>
          <w:b/>
          <w:bCs/>
          <w:sz w:val="16"/>
          <w:szCs w:val="28"/>
        </w:rPr>
      </w:pPr>
    </w:p>
    <w:p w14:paraId="479367B8" w14:textId="77777777" w:rsidR="00F826BD" w:rsidRPr="003E0B70" w:rsidRDefault="00F826BD" w:rsidP="00F826BD">
      <w:pPr>
        <w:pStyle w:val="Body"/>
        <w:jc w:val="center"/>
        <w:rPr>
          <w:rFonts w:ascii="Arial" w:hAnsi="Arial" w:cs="Arial"/>
          <w:b/>
          <w:bCs/>
          <w:sz w:val="28"/>
          <w:szCs w:val="28"/>
        </w:rPr>
      </w:pPr>
      <w:r w:rsidRPr="003E0B70">
        <w:rPr>
          <w:rFonts w:ascii="Arial" w:hAnsi="Arial" w:cs="Arial"/>
          <w:b/>
          <w:bCs/>
          <w:sz w:val="28"/>
          <w:szCs w:val="28"/>
        </w:rPr>
        <w:t xml:space="preserve">EXECUTIVE DIRECTOR </w:t>
      </w:r>
    </w:p>
    <w:p w14:paraId="7CFEE697" w14:textId="77777777" w:rsidR="00DA3B3B" w:rsidRPr="003E0B70" w:rsidRDefault="00F826BD" w:rsidP="00F826BD">
      <w:pPr>
        <w:pStyle w:val="Body"/>
        <w:jc w:val="center"/>
        <w:rPr>
          <w:rFonts w:ascii="Arial" w:hAnsi="Arial" w:cs="Arial"/>
          <w:b/>
          <w:bCs/>
          <w:sz w:val="28"/>
          <w:szCs w:val="28"/>
        </w:rPr>
      </w:pPr>
      <w:r w:rsidRPr="003E0B70">
        <w:rPr>
          <w:rFonts w:ascii="Arial" w:hAnsi="Arial" w:cs="Arial"/>
          <w:b/>
          <w:bCs/>
          <w:sz w:val="28"/>
          <w:szCs w:val="28"/>
        </w:rPr>
        <w:t>JOB DESCRIPTION</w:t>
      </w:r>
    </w:p>
    <w:p w14:paraId="59E12C82" w14:textId="77777777" w:rsidR="00DA3B3B" w:rsidRDefault="00DA3B3B">
      <w:pPr>
        <w:pStyle w:val="Body"/>
        <w:rPr>
          <w:rFonts w:ascii="Arial" w:hAnsi="Arial" w:cs="Arial"/>
          <w:sz w:val="24"/>
          <w:szCs w:val="24"/>
        </w:rPr>
      </w:pPr>
    </w:p>
    <w:p w14:paraId="2E756898" w14:textId="77777777" w:rsidR="009D42AB" w:rsidRPr="003E0B70" w:rsidRDefault="009D42AB">
      <w:pPr>
        <w:pStyle w:val="Body"/>
        <w:rPr>
          <w:rFonts w:ascii="Arial" w:hAnsi="Arial" w:cs="Arial"/>
          <w:sz w:val="24"/>
          <w:szCs w:val="24"/>
        </w:rPr>
      </w:pPr>
    </w:p>
    <w:p w14:paraId="693A623D" w14:textId="77777777" w:rsidR="00F826BD" w:rsidRPr="003E0B70" w:rsidRDefault="00F826BD">
      <w:pPr>
        <w:pStyle w:val="Body"/>
        <w:rPr>
          <w:rFonts w:ascii="Arial" w:hAnsi="Arial" w:cs="Arial"/>
          <w:b/>
          <w:sz w:val="26"/>
          <w:szCs w:val="24"/>
          <w:u w:val="single"/>
        </w:rPr>
      </w:pPr>
      <w:r w:rsidRPr="003E0B70">
        <w:rPr>
          <w:rFonts w:ascii="Arial" w:hAnsi="Arial" w:cs="Arial"/>
          <w:b/>
          <w:sz w:val="26"/>
          <w:szCs w:val="24"/>
          <w:u w:val="single"/>
        </w:rPr>
        <w:t>ORGANIZATION</w:t>
      </w:r>
    </w:p>
    <w:p w14:paraId="7FD7A1E3" w14:textId="77777777" w:rsidR="003E0B70" w:rsidRPr="003E0B70" w:rsidRDefault="003E0B70">
      <w:pPr>
        <w:pStyle w:val="Body"/>
        <w:rPr>
          <w:rFonts w:ascii="Arial" w:hAnsi="Arial" w:cs="Arial"/>
          <w:b/>
          <w:sz w:val="24"/>
          <w:szCs w:val="24"/>
          <w:u w:val="single"/>
        </w:rPr>
      </w:pPr>
    </w:p>
    <w:p w14:paraId="0E6A789B" w14:textId="77777777" w:rsidR="00F826BD" w:rsidRPr="003E0B70" w:rsidRDefault="00F826BD" w:rsidP="00F826BD">
      <w:pPr>
        <w:pStyle w:val="Body"/>
        <w:rPr>
          <w:rFonts w:ascii="Arial" w:hAnsi="Arial" w:cs="Arial"/>
          <w:sz w:val="24"/>
          <w:szCs w:val="24"/>
        </w:rPr>
      </w:pPr>
      <w:r w:rsidRPr="003E0B70">
        <w:rPr>
          <w:rFonts w:ascii="Arial" w:hAnsi="Arial" w:cs="Arial"/>
          <w:sz w:val="24"/>
          <w:szCs w:val="24"/>
        </w:rPr>
        <w:t xml:space="preserve">St Johns County Council on Aging </w:t>
      </w:r>
      <w:r w:rsidRPr="003E0B70">
        <w:rPr>
          <w:rStyle w:val="Strong"/>
          <w:rFonts w:ascii="Arial" w:hAnsi="Arial" w:cs="Arial"/>
        </w:rPr>
        <w:t>(</w:t>
      </w:r>
      <w:r w:rsidRPr="003E0B70">
        <w:rPr>
          <w:rStyle w:val="Strong"/>
          <w:rFonts w:ascii="Arial" w:hAnsi="Arial" w:cs="Arial"/>
          <w:b w:val="0"/>
        </w:rPr>
        <w:t>COA)</w:t>
      </w:r>
      <w:r w:rsidR="009D42AB">
        <w:rPr>
          <w:rStyle w:val="Strong"/>
          <w:rFonts w:ascii="Arial" w:hAnsi="Arial" w:cs="Arial"/>
          <w:b w:val="0"/>
        </w:rPr>
        <w:t xml:space="preserve">, </w:t>
      </w:r>
      <w:r w:rsidR="009D42AB" w:rsidRPr="003E0B70">
        <w:rPr>
          <w:rFonts w:ascii="Arial" w:hAnsi="Arial" w:cs="Arial"/>
        </w:rPr>
        <w:t>a 501(c)(3) nonprofit organization</w:t>
      </w:r>
      <w:r w:rsidR="009D42AB">
        <w:rPr>
          <w:rFonts w:ascii="Arial" w:hAnsi="Arial" w:cs="Arial"/>
        </w:rPr>
        <w:t>,</w:t>
      </w:r>
      <w:r w:rsidRPr="003E0B70">
        <w:rPr>
          <w:rFonts w:ascii="Arial" w:hAnsi="Arial" w:cs="Arial"/>
          <w:b/>
        </w:rPr>
        <w:t xml:space="preserve"> </w:t>
      </w:r>
      <w:r w:rsidRPr="003E0B70">
        <w:rPr>
          <w:rFonts w:ascii="Arial" w:hAnsi="Arial" w:cs="Arial"/>
        </w:rPr>
        <w:t>has been dedica</w:t>
      </w:r>
      <w:r w:rsidR="003E0B70" w:rsidRPr="003E0B70">
        <w:rPr>
          <w:rFonts w:ascii="Arial" w:hAnsi="Arial" w:cs="Arial"/>
        </w:rPr>
        <w:t>ted to serving St. Johns County Florida’s</w:t>
      </w:r>
      <w:r w:rsidRPr="003E0B70">
        <w:rPr>
          <w:rFonts w:ascii="Arial" w:hAnsi="Arial" w:cs="Arial"/>
        </w:rPr>
        <w:t xml:space="preserve"> older adults, their families, and caregivers since 1974. COA offers a comprehensive array of programs and services that help older adults maintain their independence, remain in the comfort of their homes for as long as possible, and enjoy quality of life at every age. </w:t>
      </w:r>
    </w:p>
    <w:p w14:paraId="25A17E98" w14:textId="77777777" w:rsidR="009D42AB" w:rsidRDefault="009D42AB">
      <w:pPr>
        <w:pStyle w:val="Body"/>
        <w:rPr>
          <w:rFonts w:ascii="Arial" w:hAnsi="Arial" w:cs="Arial"/>
          <w:b/>
          <w:sz w:val="26"/>
          <w:szCs w:val="24"/>
          <w:u w:val="single"/>
        </w:rPr>
      </w:pPr>
    </w:p>
    <w:p w14:paraId="3F824E1B" w14:textId="77777777" w:rsidR="00F826BD" w:rsidRPr="003E0B70" w:rsidRDefault="00F826BD">
      <w:pPr>
        <w:pStyle w:val="Body"/>
        <w:rPr>
          <w:rFonts w:ascii="Arial" w:hAnsi="Arial" w:cs="Arial"/>
          <w:b/>
          <w:sz w:val="26"/>
          <w:szCs w:val="24"/>
          <w:u w:val="single"/>
        </w:rPr>
      </w:pPr>
      <w:r w:rsidRPr="003E0B70">
        <w:rPr>
          <w:rFonts w:ascii="Arial" w:hAnsi="Arial" w:cs="Arial"/>
          <w:b/>
          <w:sz w:val="26"/>
          <w:szCs w:val="24"/>
          <w:u w:val="single"/>
        </w:rPr>
        <w:t>NATURE OF WORK</w:t>
      </w:r>
    </w:p>
    <w:p w14:paraId="04FB4731" w14:textId="77777777" w:rsidR="00F826BD" w:rsidRPr="003E0B70" w:rsidRDefault="00F826BD">
      <w:pPr>
        <w:pStyle w:val="Body"/>
        <w:rPr>
          <w:rFonts w:ascii="Arial" w:hAnsi="Arial" w:cs="Arial"/>
          <w:sz w:val="24"/>
          <w:szCs w:val="24"/>
        </w:rPr>
      </w:pPr>
    </w:p>
    <w:p w14:paraId="36E6CD10" w14:textId="77777777" w:rsidR="00DA3B3B" w:rsidRPr="003E0B70" w:rsidRDefault="00084B68">
      <w:pPr>
        <w:pStyle w:val="Body"/>
        <w:rPr>
          <w:rFonts w:ascii="Arial" w:hAnsi="Arial" w:cs="Arial"/>
          <w:sz w:val="24"/>
          <w:szCs w:val="24"/>
        </w:rPr>
      </w:pPr>
      <w:r w:rsidRPr="003E0B70">
        <w:rPr>
          <w:rFonts w:ascii="Arial" w:hAnsi="Arial" w:cs="Arial"/>
          <w:sz w:val="24"/>
          <w:szCs w:val="24"/>
        </w:rPr>
        <w:t>The Executive Director of Council on Aging is the top leadership position in the agency, responsible for overseeing all aspects of the organization's operations and ensuring its mission is achieved. The Executive Director leads staff, manages</w:t>
      </w:r>
      <w:r w:rsidRPr="003E0B70">
        <w:rPr>
          <w:rFonts w:ascii="Arial" w:hAnsi="Arial" w:cs="Arial"/>
          <w:sz w:val="24"/>
          <w:szCs w:val="24"/>
          <w:lang w:val="fr-FR"/>
        </w:rPr>
        <w:t xml:space="preserve"> finances, </w:t>
      </w:r>
      <w:r w:rsidRPr="003E0B70">
        <w:rPr>
          <w:rFonts w:ascii="Arial" w:hAnsi="Arial" w:cs="Arial"/>
          <w:sz w:val="24"/>
          <w:szCs w:val="24"/>
        </w:rPr>
        <w:t>helps to develop and implement strategic plans, and cultivates relationships with stakeholders. </w:t>
      </w:r>
    </w:p>
    <w:p w14:paraId="4F55A35F" w14:textId="77777777" w:rsidR="00F826BD" w:rsidRPr="003E0B70" w:rsidRDefault="00F826BD">
      <w:pPr>
        <w:pStyle w:val="Body"/>
        <w:rPr>
          <w:rFonts w:ascii="Arial" w:hAnsi="Arial" w:cs="Arial"/>
          <w:sz w:val="20"/>
          <w:szCs w:val="24"/>
        </w:rPr>
      </w:pPr>
    </w:p>
    <w:p w14:paraId="23695512" w14:textId="77777777" w:rsidR="00DA3B3B" w:rsidRDefault="00084B68">
      <w:pPr>
        <w:pStyle w:val="Body"/>
        <w:rPr>
          <w:rFonts w:ascii="Arial" w:hAnsi="Arial" w:cs="Arial"/>
          <w:sz w:val="24"/>
          <w:szCs w:val="24"/>
        </w:rPr>
      </w:pPr>
      <w:r w:rsidRPr="003E0B70">
        <w:rPr>
          <w:rFonts w:ascii="Arial" w:hAnsi="Arial" w:cs="Arial"/>
          <w:sz w:val="24"/>
          <w:szCs w:val="24"/>
        </w:rPr>
        <w:t>Essentially, the Executive Director is the bridge between the board of directors, staff, and the community, driving the success and impact of Council on Aging. </w:t>
      </w:r>
    </w:p>
    <w:p w14:paraId="1AF15A0D" w14:textId="77777777" w:rsidR="009D42AB" w:rsidRPr="00277363" w:rsidRDefault="009D42AB">
      <w:pPr>
        <w:pStyle w:val="Body"/>
        <w:rPr>
          <w:rFonts w:ascii="Arial" w:hAnsi="Arial" w:cs="Arial"/>
          <w:i/>
          <w:color w:val="auto"/>
          <w:sz w:val="24"/>
          <w:szCs w:val="24"/>
        </w:rPr>
      </w:pPr>
    </w:p>
    <w:p w14:paraId="38185547" w14:textId="77777777" w:rsidR="009D42AB" w:rsidRPr="00277363" w:rsidRDefault="00277363" w:rsidP="009D42AB">
      <w:pPr>
        <w:pStyle w:val="Heading4"/>
        <w:rPr>
          <w:rFonts w:ascii="Arial" w:hAnsi="Arial" w:cs="Arial"/>
          <w:b/>
          <w:i w:val="0"/>
          <w:color w:val="auto"/>
          <w:u w:val="single"/>
        </w:rPr>
      </w:pPr>
      <w:r w:rsidRPr="00277363">
        <w:rPr>
          <w:rFonts w:ascii="Arial" w:hAnsi="Arial" w:cs="Arial"/>
          <w:b/>
          <w:i w:val="0"/>
          <w:color w:val="auto"/>
          <w:u w:val="single"/>
        </w:rPr>
        <w:t>REPORTS TO</w:t>
      </w:r>
    </w:p>
    <w:p w14:paraId="188C533F" w14:textId="77777777" w:rsidR="009D42AB" w:rsidRPr="00277363" w:rsidRDefault="009D42AB" w:rsidP="009D42AB">
      <w:pPr>
        <w:pStyle w:val="NormalWeb"/>
        <w:rPr>
          <w:rFonts w:ascii="Arial" w:hAnsi="Arial" w:cs="Arial"/>
        </w:rPr>
      </w:pPr>
      <w:r w:rsidRPr="00277363">
        <w:rPr>
          <w:rFonts w:ascii="Arial" w:hAnsi="Arial" w:cs="Arial"/>
        </w:rPr>
        <w:t>Board of Directors</w:t>
      </w:r>
    </w:p>
    <w:p w14:paraId="5A62522E" w14:textId="77777777" w:rsidR="00F826BD" w:rsidRPr="003E0B70" w:rsidRDefault="00F826BD" w:rsidP="00F826BD">
      <w:pPr>
        <w:jc w:val="both"/>
        <w:rPr>
          <w:rFonts w:ascii="Arial" w:hAnsi="Arial" w:cs="Arial"/>
          <w:b/>
          <w:sz w:val="22"/>
          <w:szCs w:val="22"/>
          <w:u w:val="single"/>
        </w:rPr>
      </w:pPr>
      <w:r w:rsidRPr="003E0B70">
        <w:rPr>
          <w:rFonts w:ascii="Arial" w:hAnsi="Arial" w:cs="Arial"/>
          <w:b/>
          <w:sz w:val="22"/>
          <w:szCs w:val="22"/>
          <w:u w:val="single"/>
        </w:rPr>
        <w:t>MAJOR DUTIES AND RESPONSIBILITES</w:t>
      </w:r>
    </w:p>
    <w:p w14:paraId="08F794B1" w14:textId="77777777" w:rsidR="00DA3B3B" w:rsidRPr="003E0B70" w:rsidRDefault="00DA3B3B">
      <w:pPr>
        <w:pStyle w:val="Body"/>
        <w:rPr>
          <w:rFonts w:ascii="Arial" w:hAnsi="Arial" w:cs="Arial"/>
          <w:sz w:val="24"/>
          <w:szCs w:val="24"/>
        </w:rPr>
      </w:pPr>
    </w:p>
    <w:p w14:paraId="1D1005F2" w14:textId="77777777" w:rsidR="00DA3B3B" w:rsidRPr="003E0B70" w:rsidRDefault="00084B68" w:rsidP="003E0B70">
      <w:pPr>
        <w:pStyle w:val="Body"/>
        <w:numPr>
          <w:ilvl w:val="0"/>
          <w:numId w:val="2"/>
        </w:numPr>
        <w:rPr>
          <w:rFonts w:ascii="Arial" w:hAnsi="Arial" w:cs="Arial"/>
          <w:sz w:val="24"/>
          <w:szCs w:val="24"/>
        </w:rPr>
      </w:pPr>
      <w:r w:rsidRPr="003E0B70">
        <w:rPr>
          <w:rFonts w:ascii="Arial" w:hAnsi="Arial" w:cs="Arial"/>
          <w:b/>
          <w:bCs/>
          <w:sz w:val="24"/>
          <w:szCs w:val="24"/>
        </w:rPr>
        <w:t>Strategic Leadership:</w:t>
      </w:r>
      <w:r w:rsidRPr="003E0B70">
        <w:rPr>
          <w:rFonts w:ascii="Arial" w:hAnsi="Arial" w:cs="Arial"/>
          <w:b/>
          <w:bCs/>
          <w:sz w:val="24"/>
          <w:szCs w:val="24"/>
        </w:rPr>
        <w:br/>
      </w:r>
      <w:r w:rsidRPr="003E0B70">
        <w:rPr>
          <w:rFonts w:ascii="Arial" w:hAnsi="Arial" w:cs="Arial"/>
          <w:sz w:val="24"/>
          <w:szCs w:val="24"/>
        </w:rPr>
        <w:t>Working with the Board of Directors to develop the agency's strategic plan and implementing that plan, aligning the agency activities with its mission, and ensuring long-term success. </w:t>
      </w:r>
      <w:r w:rsidRPr="003E0B70">
        <w:rPr>
          <w:rFonts w:ascii="Arial" w:hAnsi="Arial" w:cs="Arial"/>
          <w:sz w:val="24"/>
          <w:szCs w:val="24"/>
        </w:rPr>
        <w:br/>
      </w:r>
    </w:p>
    <w:p w14:paraId="0AC0DEDF" w14:textId="77777777" w:rsidR="00DA3B3B" w:rsidRPr="003E0B70" w:rsidRDefault="00084B68" w:rsidP="003E0B70">
      <w:pPr>
        <w:pStyle w:val="Body"/>
        <w:numPr>
          <w:ilvl w:val="0"/>
          <w:numId w:val="2"/>
        </w:numPr>
        <w:rPr>
          <w:rFonts w:ascii="Arial" w:hAnsi="Arial" w:cs="Arial"/>
          <w:sz w:val="24"/>
          <w:szCs w:val="24"/>
        </w:rPr>
      </w:pPr>
      <w:r w:rsidRPr="003E0B70">
        <w:rPr>
          <w:rFonts w:ascii="Arial" w:hAnsi="Arial" w:cs="Arial"/>
          <w:b/>
          <w:bCs/>
          <w:sz w:val="24"/>
          <w:szCs w:val="24"/>
        </w:rPr>
        <w:t>Financial Management:</w:t>
      </w:r>
      <w:r w:rsidRPr="003E0B70">
        <w:rPr>
          <w:rFonts w:ascii="Arial" w:hAnsi="Arial" w:cs="Arial"/>
          <w:b/>
          <w:bCs/>
          <w:sz w:val="24"/>
          <w:szCs w:val="24"/>
        </w:rPr>
        <w:br/>
      </w:r>
      <w:r w:rsidRPr="003E0B70">
        <w:rPr>
          <w:rFonts w:ascii="Arial" w:hAnsi="Arial" w:cs="Arial"/>
          <w:sz w:val="24"/>
          <w:szCs w:val="24"/>
        </w:rPr>
        <w:t>Overseeing the budget, fundraising efforts, and financial reporting, ensuring fiscal responsibility and transparency. </w:t>
      </w:r>
      <w:r w:rsidRPr="003E0B70">
        <w:rPr>
          <w:rFonts w:ascii="Arial" w:hAnsi="Arial" w:cs="Arial"/>
          <w:sz w:val="24"/>
          <w:szCs w:val="24"/>
        </w:rPr>
        <w:br/>
      </w:r>
    </w:p>
    <w:p w14:paraId="2432CF34" w14:textId="77777777" w:rsidR="00DA3B3B" w:rsidRPr="003E0B70" w:rsidRDefault="00084B68" w:rsidP="003E0B70">
      <w:pPr>
        <w:pStyle w:val="Body"/>
        <w:numPr>
          <w:ilvl w:val="0"/>
          <w:numId w:val="2"/>
        </w:numPr>
        <w:rPr>
          <w:rFonts w:ascii="Arial" w:hAnsi="Arial" w:cs="Arial"/>
          <w:sz w:val="24"/>
          <w:szCs w:val="24"/>
        </w:rPr>
      </w:pPr>
      <w:r w:rsidRPr="003E0B70">
        <w:rPr>
          <w:rFonts w:ascii="Arial" w:hAnsi="Arial" w:cs="Arial"/>
          <w:b/>
          <w:bCs/>
          <w:sz w:val="24"/>
          <w:szCs w:val="24"/>
        </w:rPr>
        <w:lastRenderedPageBreak/>
        <w:t>Program Development:</w:t>
      </w:r>
      <w:r w:rsidRPr="003E0B70">
        <w:rPr>
          <w:rFonts w:ascii="Arial" w:hAnsi="Arial" w:cs="Arial"/>
          <w:b/>
          <w:bCs/>
          <w:sz w:val="24"/>
          <w:szCs w:val="24"/>
        </w:rPr>
        <w:br/>
      </w:r>
      <w:r w:rsidRPr="003E0B70">
        <w:rPr>
          <w:rFonts w:ascii="Arial" w:hAnsi="Arial" w:cs="Arial"/>
          <w:sz w:val="24"/>
          <w:szCs w:val="24"/>
        </w:rPr>
        <w:t>Leading the development and implementation of programs that align with the Council on Aging’s mission and address community needs. </w:t>
      </w:r>
      <w:r w:rsidRPr="003E0B70">
        <w:rPr>
          <w:rFonts w:ascii="Arial" w:hAnsi="Arial" w:cs="Arial"/>
          <w:sz w:val="24"/>
          <w:szCs w:val="24"/>
        </w:rPr>
        <w:br/>
      </w:r>
    </w:p>
    <w:p w14:paraId="4C43CE97" w14:textId="77777777" w:rsidR="00DA3B3B" w:rsidRPr="003E0B70" w:rsidRDefault="00084B68" w:rsidP="003E0B70">
      <w:pPr>
        <w:pStyle w:val="Body"/>
        <w:numPr>
          <w:ilvl w:val="0"/>
          <w:numId w:val="2"/>
        </w:numPr>
        <w:rPr>
          <w:rFonts w:ascii="Arial" w:hAnsi="Arial" w:cs="Arial"/>
          <w:sz w:val="24"/>
          <w:szCs w:val="24"/>
        </w:rPr>
      </w:pPr>
      <w:r w:rsidRPr="003E0B70">
        <w:rPr>
          <w:rFonts w:ascii="Arial" w:hAnsi="Arial" w:cs="Arial"/>
          <w:b/>
          <w:bCs/>
          <w:sz w:val="24"/>
          <w:szCs w:val="24"/>
        </w:rPr>
        <w:t>Staff Management:</w:t>
      </w:r>
      <w:r w:rsidRPr="003E0B70">
        <w:rPr>
          <w:rFonts w:ascii="Arial" w:hAnsi="Arial" w:cs="Arial"/>
          <w:b/>
          <w:bCs/>
          <w:sz w:val="24"/>
          <w:szCs w:val="24"/>
        </w:rPr>
        <w:br/>
      </w:r>
      <w:r w:rsidRPr="003E0B70">
        <w:rPr>
          <w:rFonts w:ascii="Arial" w:hAnsi="Arial" w:cs="Arial"/>
          <w:sz w:val="24"/>
          <w:szCs w:val="24"/>
        </w:rPr>
        <w:t>Hiring, managing, and motivating staff, fostering a positive and productive work environment. </w:t>
      </w:r>
      <w:r w:rsidRPr="003E0B70">
        <w:rPr>
          <w:rFonts w:ascii="Arial" w:hAnsi="Arial" w:cs="Arial"/>
          <w:sz w:val="24"/>
          <w:szCs w:val="24"/>
        </w:rPr>
        <w:br/>
      </w:r>
    </w:p>
    <w:p w14:paraId="60594262" w14:textId="77777777" w:rsidR="00DA3B3B" w:rsidRPr="003E0B70" w:rsidRDefault="00084B68" w:rsidP="003E0B70">
      <w:pPr>
        <w:pStyle w:val="Body"/>
        <w:numPr>
          <w:ilvl w:val="0"/>
          <w:numId w:val="2"/>
        </w:numPr>
        <w:rPr>
          <w:rFonts w:ascii="Arial" w:hAnsi="Arial" w:cs="Arial"/>
          <w:sz w:val="24"/>
          <w:szCs w:val="24"/>
        </w:rPr>
      </w:pPr>
      <w:r w:rsidRPr="003E0B70">
        <w:rPr>
          <w:rFonts w:ascii="Arial" w:hAnsi="Arial" w:cs="Arial"/>
          <w:b/>
          <w:bCs/>
          <w:sz w:val="24"/>
          <w:szCs w:val="24"/>
        </w:rPr>
        <w:t>Stakeholder Engagement:</w:t>
      </w:r>
      <w:r w:rsidRPr="003E0B70">
        <w:rPr>
          <w:rFonts w:ascii="Arial" w:hAnsi="Arial" w:cs="Arial"/>
          <w:b/>
          <w:bCs/>
          <w:sz w:val="24"/>
          <w:szCs w:val="24"/>
        </w:rPr>
        <w:br/>
      </w:r>
      <w:r w:rsidRPr="003E0B70">
        <w:rPr>
          <w:rFonts w:ascii="Arial" w:hAnsi="Arial" w:cs="Arial"/>
          <w:sz w:val="24"/>
          <w:szCs w:val="24"/>
        </w:rPr>
        <w:t>Building and maintaining relationships with donors, volunteers, government funding agencies, partners, and the broader community. </w:t>
      </w:r>
      <w:r w:rsidRPr="003E0B70">
        <w:rPr>
          <w:rFonts w:ascii="Arial" w:hAnsi="Arial" w:cs="Arial"/>
          <w:sz w:val="24"/>
          <w:szCs w:val="24"/>
        </w:rPr>
        <w:br/>
      </w:r>
    </w:p>
    <w:p w14:paraId="5B548709" w14:textId="77777777" w:rsidR="00DA3B3B" w:rsidRPr="003E0B70" w:rsidRDefault="00084B68" w:rsidP="003E0B70">
      <w:pPr>
        <w:pStyle w:val="Body"/>
        <w:numPr>
          <w:ilvl w:val="0"/>
          <w:numId w:val="2"/>
        </w:numPr>
        <w:rPr>
          <w:rFonts w:ascii="Arial" w:hAnsi="Arial" w:cs="Arial"/>
          <w:sz w:val="24"/>
          <w:szCs w:val="24"/>
        </w:rPr>
      </w:pPr>
      <w:r w:rsidRPr="003E0B70">
        <w:rPr>
          <w:rFonts w:ascii="Arial" w:hAnsi="Arial" w:cs="Arial"/>
          <w:b/>
          <w:bCs/>
          <w:sz w:val="24"/>
          <w:szCs w:val="24"/>
        </w:rPr>
        <w:t>Fundraising:</w:t>
      </w:r>
      <w:r w:rsidRPr="003E0B70">
        <w:rPr>
          <w:rFonts w:ascii="Arial" w:hAnsi="Arial" w:cs="Arial"/>
          <w:b/>
          <w:bCs/>
          <w:sz w:val="24"/>
          <w:szCs w:val="24"/>
        </w:rPr>
        <w:br/>
      </w:r>
      <w:r w:rsidRPr="003E0B70">
        <w:rPr>
          <w:rFonts w:ascii="Arial" w:hAnsi="Arial" w:cs="Arial"/>
          <w:sz w:val="24"/>
          <w:szCs w:val="24"/>
        </w:rPr>
        <w:t>Developing and executing fundraising strategies to secure financial resources for the agency. </w:t>
      </w:r>
      <w:r w:rsidRPr="003E0B70">
        <w:rPr>
          <w:rFonts w:ascii="Arial" w:hAnsi="Arial" w:cs="Arial"/>
          <w:sz w:val="24"/>
          <w:szCs w:val="24"/>
        </w:rPr>
        <w:br/>
      </w:r>
      <w:r w:rsidRPr="003E0B70">
        <w:rPr>
          <w:rFonts w:ascii="Arial" w:hAnsi="Arial" w:cs="Arial"/>
          <w:sz w:val="24"/>
          <w:szCs w:val="24"/>
        </w:rPr>
        <w:br/>
      </w:r>
      <w:r w:rsidRPr="003E0B70">
        <w:rPr>
          <w:rFonts w:ascii="Arial" w:hAnsi="Arial" w:cs="Arial"/>
          <w:b/>
          <w:bCs/>
          <w:sz w:val="24"/>
          <w:szCs w:val="24"/>
        </w:rPr>
        <w:t>Board Relations:</w:t>
      </w:r>
      <w:r w:rsidRPr="003E0B70">
        <w:rPr>
          <w:rFonts w:ascii="Arial" w:hAnsi="Arial" w:cs="Arial"/>
          <w:b/>
          <w:bCs/>
          <w:sz w:val="24"/>
          <w:szCs w:val="24"/>
        </w:rPr>
        <w:br/>
      </w:r>
      <w:r w:rsidRPr="003E0B70">
        <w:rPr>
          <w:rFonts w:ascii="Arial" w:hAnsi="Arial" w:cs="Arial"/>
          <w:sz w:val="24"/>
          <w:szCs w:val="24"/>
        </w:rPr>
        <w:t>Working closely with the Board of Directors, providing regular updates, and seeking guidance on strategic direction. </w:t>
      </w:r>
      <w:r w:rsidRPr="003E0B70">
        <w:rPr>
          <w:rFonts w:ascii="Arial" w:hAnsi="Arial" w:cs="Arial"/>
          <w:sz w:val="24"/>
          <w:szCs w:val="24"/>
        </w:rPr>
        <w:br/>
      </w:r>
    </w:p>
    <w:p w14:paraId="54CD5184" w14:textId="77777777" w:rsidR="00DA3B3B" w:rsidRPr="003E0B70" w:rsidRDefault="00084B68" w:rsidP="003E0B70">
      <w:pPr>
        <w:pStyle w:val="Body"/>
        <w:numPr>
          <w:ilvl w:val="0"/>
          <w:numId w:val="2"/>
        </w:numPr>
        <w:rPr>
          <w:rFonts w:ascii="Arial" w:hAnsi="Arial" w:cs="Arial"/>
          <w:sz w:val="24"/>
          <w:szCs w:val="24"/>
        </w:rPr>
      </w:pPr>
      <w:r w:rsidRPr="003E0B70">
        <w:rPr>
          <w:rFonts w:ascii="Arial" w:hAnsi="Arial" w:cs="Arial"/>
          <w:b/>
          <w:bCs/>
          <w:sz w:val="24"/>
          <w:szCs w:val="24"/>
        </w:rPr>
        <w:t>Advocacy and Outreach:</w:t>
      </w:r>
      <w:r w:rsidRPr="003E0B70">
        <w:rPr>
          <w:rFonts w:ascii="Arial" w:hAnsi="Arial" w:cs="Arial"/>
          <w:b/>
          <w:bCs/>
          <w:sz w:val="24"/>
          <w:szCs w:val="24"/>
        </w:rPr>
        <w:br/>
      </w:r>
      <w:r w:rsidRPr="003E0B70">
        <w:rPr>
          <w:rFonts w:ascii="Arial" w:hAnsi="Arial" w:cs="Arial"/>
          <w:sz w:val="24"/>
          <w:szCs w:val="24"/>
        </w:rPr>
        <w:t>Representing Council on Aging in the community, developing and maintaining a highly positive reputation for the agency,  and advocating for its mission and programs. </w:t>
      </w:r>
      <w:r w:rsidRPr="003E0B70">
        <w:rPr>
          <w:rFonts w:ascii="Arial" w:hAnsi="Arial" w:cs="Arial"/>
          <w:sz w:val="24"/>
          <w:szCs w:val="24"/>
        </w:rPr>
        <w:br/>
      </w:r>
    </w:p>
    <w:p w14:paraId="63BD0859" w14:textId="77777777" w:rsidR="00DA3B3B" w:rsidRPr="003E0B70" w:rsidRDefault="00F826BD">
      <w:pPr>
        <w:pStyle w:val="Body"/>
        <w:rPr>
          <w:rFonts w:ascii="Arial" w:hAnsi="Arial" w:cs="Arial"/>
          <w:b/>
          <w:bCs/>
          <w:sz w:val="28"/>
          <w:szCs w:val="28"/>
        </w:rPr>
      </w:pPr>
      <w:r w:rsidRPr="003E0B70">
        <w:rPr>
          <w:rFonts w:ascii="Arial" w:hAnsi="Arial" w:cs="Arial"/>
          <w:b/>
          <w:bCs/>
          <w:sz w:val="26"/>
          <w:szCs w:val="28"/>
        </w:rPr>
        <w:t>KEY SKILLS AND QUALIFICATIONS</w:t>
      </w:r>
      <w:r w:rsidR="00084B68" w:rsidRPr="003E0B70">
        <w:rPr>
          <w:rFonts w:ascii="Arial" w:hAnsi="Arial" w:cs="Arial"/>
          <w:b/>
          <w:bCs/>
          <w:sz w:val="28"/>
          <w:szCs w:val="28"/>
        </w:rPr>
        <w:t>:</w:t>
      </w:r>
    </w:p>
    <w:p w14:paraId="65F61E8A" w14:textId="77777777" w:rsidR="00DA3B3B" w:rsidRPr="003E0B70" w:rsidRDefault="00DA3B3B">
      <w:pPr>
        <w:pStyle w:val="Body"/>
        <w:rPr>
          <w:rFonts w:ascii="Arial" w:hAnsi="Arial" w:cs="Arial"/>
          <w:sz w:val="24"/>
          <w:szCs w:val="24"/>
        </w:rPr>
      </w:pPr>
    </w:p>
    <w:p w14:paraId="2DFE76AA" w14:textId="77777777" w:rsidR="00DA3B3B" w:rsidRPr="003E0B70" w:rsidRDefault="00084B68" w:rsidP="00F826BD">
      <w:pPr>
        <w:pStyle w:val="Body"/>
        <w:numPr>
          <w:ilvl w:val="0"/>
          <w:numId w:val="3"/>
        </w:numPr>
        <w:rPr>
          <w:rFonts w:ascii="Arial" w:hAnsi="Arial" w:cs="Arial"/>
          <w:sz w:val="24"/>
          <w:szCs w:val="24"/>
        </w:rPr>
      </w:pPr>
      <w:r w:rsidRPr="003E0B70">
        <w:rPr>
          <w:rFonts w:ascii="Arial" w:hAnsi="Arial" w:cs="Arial"/>
          <w:b/>
          <w:bCs/>
          <w:sz w:val="24"/>
          <w:szCs w:val="24"/>
        </w:rPr>
        <w:t>Passion for the Mission:</w:t>
      </w:r>
      <w:r w:rsidRPr="003E0B70">
        <w:rPr>
          <w:rFonts w:ascii="Arial" w:hAnsi="Arial" w:cs="Arial"/>
          <w:b/>
          <w:bCs/>
          <w:sz w:val="24"/>
          <w:szCs w:val="24"/>
        </w:rPr>
        <w:br/>
      </w:r>
      <w:r w:rsidRPr="003E0B70">
        <w:rPr>
          <w:rFonts w:ascii="Arial" w:hAnsi="Arial" w:cs="Arial"/>
          <w:sz w:val="24"/>
          <w:szCs w:val="24"/>
        </w:rPr>
        <w:t>Commitment to Council on Aging</w:t>
      </w:r>
      <w:r w:rsidRPr="003E0B70">
        <w:rPr>
          <w:rFonts w:ascii="Arial" w:hAnsi="Arial" w:cs="Arial"/>
          <w:sz w:val="24"/>
          <w:szCs w:val="24"/>
          <w:rtl/>
        </w:rPr>
        <w:t>’</w:t>
      </w:r>
      <w:r w:rsidRPr="003E0B70">
        <w:rPr>
          <w:rFonts w:ascii="Arial" w:hAnsi="Arial" w:cs="Arial"/>
          <w:sz w:val="24"/>
          <w:szCs w:val="24"/>
        </w:rPr>
        <w:t>s  mission and a dedication to making a positive impact on the lives of older residents and the community. </w:t>
      </w:r>
      <w:r w:rsidRPr="003E0B70">
        <w:rPr>
          <w:rFonts w:ascii="Arial" w:hAnsi="Arial" w:cs="Arial"/>
          <w:sz w:val="24"/>
          <w:szCs w:val="24"/>
        </w:rPr>
        <w:br/>
      </w:r>
    </w:p>
    <w:p w14:paraId="161B2C21" w14:textId="77777777" w:rsidR="00DA3B3B" w:rsidRPr="003E0B70" w:rsidRDefault="00084B68" w:rsidP="00F826BD">
      <w:pPr>
        <w:pStyle w:val="Body"/>
        <w:numPr>
          <w:ilvl w:val="0"/>
          <w:numId w:val="3"/>
        </w:numPr>
        <w:rPr>
          <w:rFonts w:ascii="Arial" w:hAnsi="Arial" w:cs="Arial"/>
          <w:sz w:val="24"/>
          <w:szCs w:val="24"/>
        </w:rPr>
      </w:pPr>
      <w:r w:rsidRPr="003E0B70">
        <w:rPr>
          <w:rFonts w:ascii="Arial" w:hAnsi="Arial" w:cs="Arial"/>
          <w:b/>
          <w:bCs/>
          <w:sz w:val="24"/>
          <w:szCs w:val="24"/>
        </w:rPr>
        <w:t>Leadership and Management:</w:t>
      </w:r>
      <w:r w:rsidRPr="003E0B70">
        <w:rPr>
          <w:rFonts w:ascii="Arial" w:hAnsi="Arial" w:cs="Arial"/>
          <w:b/>
          <w:bCs/>
          <w:sz w:val="24"/>
          <w:szCs w:val="24"/>
        </w:rPr>
        <w:br/>
      </w:r>
      <w:r w:rsidRPr="003E0B70">
        <w:rPr>
          <w:rFonts w:ascii="Arial" w:hAnsi="Arial" w:cs="Arial"/>
          <w:sz w:val="24"/>
          <w:szCs w:val="24"/>
        </w:rPr>
        <w:t>Ability to lead, motivate, and manage teams, fostering a collaborative and results-oriented environment. </w:t>
      </w:r>
    </w:p>
    <w:p w14:paraId="2B78B5B2" w14:textId="77777777" w:rsidR="00DA3B3B" w:rsidRPr="003E0B70" w:rsidRDefault="00DA3B3B">
      <w:pPr>
        <w:pStyle w:val="Body"/>
        <w:rPr>
          <w:rFonts w:ascii="Arial" w:hAnsi="Arial" w:cs="Arial"/>
          <w:sz w:val="24"/>
          <w:szCs w:val="24"/>
        </w:rPr>
      </w:pPr>
    </w:p>
    <w:p w14:paraId="50DF40FC" w14:textId="77777777" w:rsidR="00DA3B3B" w:rsidRPr="003E0B70" w:rsidRDefault="00084B68" w:rsidP="00F826BD">
      <w:pPr>
        <w:pStyle w:val="Body"/>
        <w:numPr>
          <w:ilvl w:val="0"/>
          <w:numId w:val="3"/>
        </w:numPr>
        <w:rPr>
          <w:rFonts w:ascii="Arial" w:hAnsi="Arial" w:cs="Arial"/>
          <w:sz w:val="24"/>
          <w:szCs w:val="24"/>
        </w:rPr>
      </w:pPr>
      <w:r w:rsidRPr="003E0B70">
        <w:rPr>
          <w:rFonts w:ascii="Arial" w:hAnsi="Arial" w:cs="Arial"/>
          <w:b/>
          <w:bCs/>
          <w:sz w:val="24"/>
          <w:szCs w:val="24"/>
        </w:rPr>
        <w:t>Fundraising Experience:</w:t>
      </w:r>
      <w:r w:rsidRPr="003E0B70">
        <w:rPr>
          <w:rFonts w:ascii="Arial" w:hAnsi="Arial" w:cs="Arial"/>
          <w:b/>
          <w:bCs/>
          <w:sz w:val="24"/>
          <w:szCs w:val="24"/>
        </w:rPr>
        <w:br/>
      </w:r>
      <w:r w:rsidRPr="003E0B70">
        <w:rPr>
          <w:rFonts w:ascii="Arial" w:hAnsi="Arial" w:cs="Arial"/>
          <w:sz w:val="24"/>
          <w:szCs w:val="24"/>
        </w:rPr>
        <w:t>Demonstrated success in fundraising and development activities. </w:t>
      </w:r>
      <w:r w:rsidRPr="003E0B70">
        <w:rPr>
          <w:rFonts w:ascii="Arial" w:hAnsi="Arial" w:cs="Arial"/>
          <w:sz w:val="24"/>
          <w:szCs w:val="24"/>
        </w:rPr>
        <w:br/>
      </w:r>
    </w:p>
    <w:p w14:paraId="1FCCDCCA" w14:textId="77777777" w:rsidR="00DA3B3B" w:rsidRPr="003E0B70" w:rsidRDefault="00084B68" w:rsidP="00F826BD">
      <w:pPr>
        <w:pStyle w:val="Body"/>
        <w:numPr>
          <w:ilvl w:val="0"/>
          <w:numId w:val="3"/>
        </w:numPr>
        <w:rPr>
          <w:rFonts w:ascii="Arial" w:hAnsi="Arial" w:cs="Arial"/>
          <w:sz w:val="24"/>
          <w:szCs w:val="24"/>
        </w:rPr>
      </w:pPr>
      <w:r w:rsidRPr="003E0B70">
        <w:rPr>
          <w:rFonts w:ascii="Arial" w:hAnsi="Arial" w:cs="Arial"/>
          <w:b/>
          <w:bCs/>
          <w:sz w:val="24"/>
          <w:szCs w:val="24"/>
        </w:rPr>
        <w:t>Strategic Thinking:</w:t>
      </w:r>
      <w:r w:rsidRPr="003E0B70">
        <w:rPr>
          <w:rFonts w:ascii="Arial" w:hAnsi="Arial" w:cs="Arial"/>
          <w:b/>
          <w:bCs/>
          <w:sz w:val="24"/>
          <w:szCs w:val="24"/>
        </w:rPr>
        <w:br/>
      </w:r>
      <w:r w:rsidRPr="003E0B70">
        <w:rPr>
          <w:rFonts w:ascii="Arial" w:hAnsi="Arial" w:cs="Arial"/>
          <w:sz w:val="24"/>
          <w:szCs w:val="24"/>
        </w:rPr>
        <w:t>Strong strategic planning and implementation skills, with the ability to help develop and execute a long-term vision for the organization. </w:t>
      </w:r>
      <w:r w:rsidRPr="003E0B70">
        <w:rPr>
          <w:rFonts w:ascii="Arial" w:hAnsi="Arial" w:cs="Arial"/>
          <w:sz w:val="24"/>
          <w:szCs w:val="24"/>
        </w:rPr>
        <w:br/>
      </w:r>
    </w:p>
    <w:p w14:paraId="113EF1AD" w14:textId="77777777" w:rsidR="00DA3B3B" w:rsidRPr="003E0B70" w:rsidRDefault="00084B68" w:rsidP="00F826BD">
      <w:pPr>
        <w:pStyle w:val="Body"/>
        <w:numPr>
          <w:ilvl w:val="0"/>
          <w:numId w:val="3"/>
        </w:numPr>
        <w:rPr>
          <w:rFonts w:ascii="Arial" w:hAnsi="Arial" w:cs="Arial"/>
          <w:sz w:val="24"/>
          <w:szCs w:val="24"/>
        </w:rPr>
      </w:pPr>
      <w:r w:rsidRPr="003E0B70">
        <w:rPr>
          <w:rFonts w:ascii="Arial" w:hAnsi="Arial" w:cs="Arial"/>
          <w:b/>
          <w:bCs/>
          <w:sz w:val="24"/>
          <w:szCs w:val="24"/>
        </w:rPr>
        <w:t>Communication and Interpersonal Skills:</w:t>
      </w:r>
      <w:r w:rsidRPr="003E0B70">
        <w:rPr>
          <w:rFonts w:ascii="Arial" w:hAnsi="Arial" w:cs="Arial"/>
          <w:b/>
          <w:bCs/>
          <w:sz w:val="24"/>
          <w:szCs w:val="24"/>
        </w:rPr>
        <w:br/>
      </w:r>
      <w:r w:rsidRPr="003E0B70">
        <w:rPr>
          <w:rFonts w:ascii="Arial" w:hAnsi="Arial" w:cs="Arial"/>
          <w:sz w:val="24"/>
          <w:szCs w:val="24"/>
        </w:rPr>
        <w:t>Excellent communication skills, both written and verbal, with the ability to build relationships with diverse stakeholders. </w:t>
      </w:r>
      <w:r w:rsidRPr="003E0B70">
        <w:rPr>
          <w:rFonts w:ascii="Arial" w:hAnsi="Arial" w:cs="Arial"/>
          <w:sz w:val="24"/>
          <w:szCs w:val="24"/>
        </w:rPr>
        <w:br/>
      </w:r>
    </w:p>
    <w:p w14:paraId="36CA277B" w14:textId="77777777" w:rsidR="00DA3B3B" w:rsidRPr="003E0B70" w:rsidRDefault="00084B68" w:rsidP="00F826BD">
      <w:pPr>
        <w:pStyle w:val="Body"/>
        <w:numPr>
          <w:ilvl w:val="0"/>
          <w:numId w:val="3"/>
        </w:numPr>
        <w:rPr>
          <w:rFonts w:ascii="Arial" w:hAnsi="Arial" w:cs="Arial"/>
          <w:sz w:val="24"/>
          <w:szCs w:val="24"/>
        </w:rPr>
      </w:pPr>
      <w:r w:rsidRPr="003E0B70">
        <w:rPr>
          <w:rFonts w:ascii="Arial" w:hAnsi="Arial" w:cs="Arial"/>
          <w:b/>
          <w:bCs/>
          <w:sz w:val="24"/>
          <w:szCs w:val="24"/>
        </w:rPr>
        <w:lastRenderedPageBreak/>
        <w:t>Financial Acumen:</w:t>
      </w:r>
      <w:r w:rsidRPr="003E0B70">
        <w:rPr>
          <w:rFonts w:ascii="Arial" w:hAnsi="Arial" w:cs="Arial"/>
          <w:b/>
          <w:bCs/>
          <w:sz w:val="24"/>
          <w:szCs w:val="24"/>
        </w:rPr>
        <w:br/>
      </w:r>
      <w:r w:rsidRPr="003E0B70">
        <w:rPr>
          <w:rFonts w:ascii="Arial" w:hAnsi="Arial" w:cs="Arial"/>
          <w:sz w:val="24"/>
          <w:szCs w:val="24"/>
        </w:rPr>
        <w:t>Understanding of financial management principles, budgeting, and fundraising strategies. </w:t>
      </w:r>
      <w:r w:rsidRPr="003E0B70">
        <w:rPr>
          <w:rFonts w:ascii="Arial" w:hAnsi="Arial" w:cs="Arial"/>
          <w:sz w:val="24"/>
          <w:szCs w:val="24"/>
        </w:rPr>
        <w:br/>
      </w:r>
    </w:p>
    <w:p w14:paraId="045964EA" w14:textId="77777777" w:rsidR="00DA3B3B" w:rsidRPr="003E0B70" w:rsidRDefault="00084B68" w:rsidP="00F826BD">
      <w:pPr>
        <w:pStyle w:val="Body"/>
        <w:numPr>
          <w:ilvl w:val="0"/>
          <w:numId w:val="3"/>
        </w:numPr>
        <w:rPr>
          <w:rFonts w:ascii="Arial" w:hAnsi="Arial" w:cs="Arial"/>
          <w:sz w:val="24"/>
          <w:szCs w:val="24"/>
        </w:rPr>
      </w:pPr>
      <w:r w:rsidRPr="003E0B70">
        <w:rPr>
          <w:rFonts w:ascii="Arial" w:hAnsi="Arial" w:cs="Arial"/>
          <w:b/>
          <w:bCs/>
          <w:sz w:val="24"/>
          <w:szCs w:val="24"/>
        </w:rPr>
        <w:t>Nonprofit Knowledge:</w:t>
      </w:r>
      <w:r w:rsidRPr="003E0B70">
        <w:rPr>
          <w:rFonts w:ascii="Arial" w:hAnsi="Arial" w:cs="Arial"/>
          <w:b/>
          <w:bCs/>
          <w:sz w:val="24"/>
          <w:szCs w:val="24"/>
        </w:rPr>
        <w:br/>
      </w:r>
      <w:r w:rsidRPr="003E0B70">
        <w:rPr>
          <w:rFonts w:ascii="Arial" w:hAnsi="Arial" w:cs="Arial"/>
          <w:sz w:val="24"/>
          <w:szCs w:val="24"/>
        </w:rPr>
        <w:t>Understanding of the unique challenges and opportunities of the nonprofit sector.</w:t>
      </w:r>
      <w:r w:rsidRPr="003E0B70">
        <w:rPr>
          <w:rFonts w:ascii="Arial" w:hAnsi="Arial" w:cs="Arial"/>
          <w:sz w:val="24"/>
          <w:szCs w:val="24"/>
        </w:rPr>
        <w:br/>
      </w:r>
    </w:p>
    <w:p w14:paraId="74812691" w14:textId="77777777" w:rsidR="00F826BD" w:rsidRPr="00277363" w:rsidRDefault="00F826BD" w:rsidP="00F826BD">
      <w:pPr>
        <w:jc w:val="both"/>
        <w:rPr>
          <w:rFonts w:ascii="Arial" w:eastAsia="Batang" w:hAnsi="Arial" w:cs="Arial"/>
        </w:rPr>
      </w:pPr>
      <w:r w:rsidRPr="00277363">
        <w:rPr>
          <w:rFonts w:ascii="Arial" w:eastAsia="Batang" w:hAnsi="Arial" w:cs="Arial"/>
        </w:rPr>
        <w:t xml:space="preserve">The Executive Director salary based on qualifications and experience at a wage determined by the Board of Directors’ Executive Committee.  </w:t>
      </w:r>
    </w:p>
    <w:p w14:paraId="19B18668" w14:textId="77777777" w:rsidR="003E0B70" w:rsidRPr="00277363" w:rsidRDefault="003E0B70">
      <w:pPr>
        <w:pStyle w:val="Body"/>
        <w:rPr>
          <w:rFonts w:ascii="Arial" w:hAnsi="Arial" w:cs="Arial"/>
          <w:sz w:val="24"/>
          <w:szCs w:val="24"/>
        </w:rPr>
      </w:pPr>
    </w:p>
    <w:p w14:paraId="4A7E15D4" w14:textId="77777777" w:rsidR="00277363" w:rsidRPr="00277363" w:rsidRDefault="003E0B70" w:rsidP="00277363">
      <w:pPr>
        <w:rPr>
          <w:rFonts w:ascii="Arial" w:hAnsi="Arial" w:cs="Arial"/>
        </w:rPr>
      </w:pPr>
      <w:r w:rsidRPr="00277363">
        <w:rPr>
          <w:rFonts w:ascii="Arial" w:hAnsi="Arial" w:cs="Arial"/>
        </w:rPr>
        <w:t>St Johns County Council on Aging is an EOE/Affirmative Action employer.  All qualified applicants will receive consideration for employment without regard to race, color, religion, age, sex, sexual orientation, gender identity, gender expression, national origin, disability or veteran status.</w:t>
      </w:r>
      <w:r w:rsidR="00277363">
        <w:rPr>
          <w:rFonts w:ascii="Arial" w:hAnsi="Arial" w:cs="Arial"/>
        </w:rPr>
        <w:t xml:space="preserve"> </w:t>
      </w:r>
      <w:r w:rsidR="00277363" w:rsidRPr="00277363">
        <w:rPr>
          <w:rFonts w:ascii="Arial" w:hAnsi="Arial" w:cs="Arial"/>
        </w:rPr>
        <w:t>Drug Free Workplace</w:t>
      </w:r>
    </w:p>
    <w:p w14:paraId="62183BE2" w14:textId="77777777" w:rsidR="009D42AB" w:rsidRDefault="009D42AB" w:rsidP="003E0B70">
      <w:pPr>
        <w:jc w:val="center"/>
        <w:rPr>
          <w:rFonts w:ascii="Arial" w:hAnsi="Arial" w:cs="Arial"/>
          <w:b/>
          <w:sz w:val="20"/>
          <w:szCs w:val="20"/>
        </w:rPr>
      </w:pPr>
    </w:p>
    <w:p w14:paraId="56BE2D15" w14:textId="77777777" w:rsidR="009D42AB" w:rsidRPr="00277363" w:rsidRDefault="009D42AB" w:rsidP="009D42AB">
      <w:pPr>
        <w:pStyle w:val="Heading4"/>
        <w:rPr>
          <w:rFonts w:ascii="Arial" w:hAnsi="Arial" w:cs="Arial"/>
          <w:b/>
          <w:i w:val="0"/>
          <w:color w:val="auto"/>
        </w:rPr>
      </w:pPr>
      <w:r w:rsidRPr="00277363">
        <w:rPr>
          <w:rFonts w:ascii="Arial" w:hAnsi="Arial" w:cs="Arial"/>
          <w:b/>
          <w:i w:val="0"/>
          <w:color w:val="auto"/>
        </w:rPr>
        <w:t>Requirements/Other</w:t>
      </w:r>
    </w:p>
    <w:p w14:paraId="58D4729E" w14:textId="77777777" w:rsidR="009D42AB" w:rsidRPr="009D42AB" w:rsidRDefault="009D42AB" w:rsidP="009D42AB">
      <w:pPr>
        <w:pStyle w:val="NormalWeb"/>
        <w:rPr>
          <w:rFonts w:ascii="Arial" w:hAnsi="Arial" w:cs="Arial"/>
        </w:rPr>
      </w:pPr>
      <w:r w:rsidRPr="00277363">
        <w:rPr>
          <w:rFonts w:ascii="Arial" w:hAnsi="Arial" w:cs="Arial"/>
        </w:rPr>
        <w:t>Background Screening with the</w:t>
      </w:r>
      <w:r w:rsidRPr="009D42AB">
        <w:rPr>
          <w:rFonts w:ascii="Arial" w:hAnsi="Arial" w:cs="Arial"/>
        </w:rPr>
        <w:t xml:space="preserve"> Department of Elder Affairs and Agency for Health Care Administration</w:t>
      </w:r>
    </w:p>
    <w:p w14:paraId="693DF821" w14:textId="77777777" w:rsidR="009D42AB" w:rsidRPr="009D42AB" w:rsidRDefault="009D42AB" w:rsidP="009D42AB">
      <w:pPr>
        <w:pStyle w:val="Heading4"/>
        <w:rPr>
          <w:rFonts w:ascii="Arial" w:hAnsi="Arial" w:cs="Arial"/>
          <w:b/>
          <w:i w:val="0"/>
          <w:color w:val="auto"/>
        </w:rPr>
      </w:pPr>
      <w:r w:rsidRPr="009D42AB">
        <w:rPr>
          <w:rFonts w:ascii="Arial" w:hAnsi="Arial" w:cs="Arial"/>
          <w:b/>
          <w:i w:val="0"/>
          <w:color w:val="auto"/>
        </w:rPr>
        <w:t>How to Apply</w:t>
      </w:r>
    </w:p>
    <w:p w14:paraId="0964F6F0" w14:textId="77777777" w:rsidR="009D42AB" w:rsidRPr="009D42AB" w:rsidRDefault="009D42AB" w:rsidP="009D42AB">
      <w:pPr>
        <w:pStyle w:val="NormalWeb"/>
        <w:rPr>
          <w:rFonts w:ascii="Arial" w:hAnsi="Arial" w:cs="Arial"/>
        </w:rPr>
      </w:pPr>
      <w:r w:rsidRPr="009D42AB">
        <w:rPr>
          <w:rFonts w:ascii="Arial" w:hAnsi="Arial" w:cs="Arial"/>
        </w:rPr>
        <w:t>Please apply with a resume in PDF format to dcottrell@stjohnscoa.com that addresses your qualifications and ability to fulfill the responsibilities outlined above. Applicants will be reviewed and processed in the order received until the position is secured.</w:t>
      </w:r>
    </w:p>
    <w:p w14:paraId="01620CB7" w14:textId="77777777" w:rsidR="009D42AB" w:rsidRPr="009D42AB" w:rsidRDefault="009D42AB" w:rsidP="009D42AB">
      <w:pPr>
        <w:rPr>
          <w:rFonts w:ascii="Arial" w:hAnsi="Arial" w:cs="Arial"/>
        </w:rPr>
      </w:pPr>
      <w:r w:rsidRPr="009D42AB">
        <w:rPr>
          <w:rFonts w:ascii="Arial" w:hAnsi="Arial" w:cs="Arial"/>
        </w:rPr>
        <w:t xml:space="preserve">St. Johns County Council On Aging </w:t>
      </w:r>
    </w:p>
    <w:p w14:paraId="298E6C73" w14:textId="77777777" w:rsidR="009D42AB" w:rsidRDefault="009D42AB" w:rsidP="009D42AB">
      <w:pPr>
        <w:rPr>
          <w:rFonts w:ascii="Arial" w:hAnsi="Arial" w:cs="Arial"/>
        </w:rPr>
      </w:pPr>
      <w:r w:rsidRPr="009D42AB">
        <w:rPr>
          <w:rFonts w:ascii="Arial" w:hAnsi="Arial" w:cs="Arial"/>
        </w:rPr>
        <w:t>(</w:t>
      </w:r>
      <w:hyperlink r:id="rId8" w:history="1">
        <w:r w:rsidRPr="009D42AB">
          <w:rPr>
            <w:rStyle w:val="Hyperlink"/>
            <w:rFonts w:ascii="Arial" w:hAnsi="Arial" w:cs="Arial"/>
          </w:rPr>
          <w:t>https://coasjc.org/</w:t>
        </w:r>
      </w:hyperlink>
      <w:r w:rsidRPr="009D42AB">
        <w:rPr>
          <w:rFonts w:ascii="Arial" w:hAnsi="Arial" w:cs="Arial"/>
        </w:rPr>
        <w:t xml:space="preserve">) </w:t>
      </w:r>
    </w:p>
    <w:p w14:paraId="57E33272" w14:textId="77777777" w:rsidR="00277363" w:rsidRPr="009D42AB" w:rsidRDefault="00277363" w:rsidP="009D42AB">
      <w:pPr>
        <w:rPr>
          <w:rFonts w:ascii="Arial" w:hAnsi="Arial" w:cs="Arial"/>
        </w:rPr>
      </w:pPr>
    </w:p>
    <w:p w14:paraId="42132D5F" w14:textId="77777777" w:rsidR="009D42AB" w:rsidRPr="009D42AB" w:rsidRDefault="009D42AB" w:rsidP="009D42AB">
      <w:pPr>
        <w:rPr>
          <w:rFonts w:ascii="Arial" w:hAnsi="Arial" w:cs="Arial"/>
          <w:b/>
          <w:sz w:val="20"/>
          <w:szCs w:val="20"/>
        </w:rPr>
      </w:pPr>
    </w:p>
    <w:p w14:paraId="74C07185" w14:textId="77777777" w:rsidR="00DA3B3B" w:rsidRPr="009D42AB" w:rsidRDefault="00DA3B3B">
      <w:pPr>
        <w:pStyle w:val="Body"/>
        <w:rPr>
          <w:rFonts w:ascii="Arial" w:hAnsi="Arial" w:cs="Arial"/>
          <w:color w:val="auto"/>
        </w:rPr>
      </w:pPr>
    </w:p>
    <w:sectPr w:rsidR="00DA3B3B" w:rsidRPr="009D42AB" w:rsidSect="003E0B70">
      <w:headerReference w:type="default" r:id="rId9"/>
      <w:footerReference w:type="default" r:id="rId10"/>
      <w:pgSz w:w="12240" w:h="15840"/>
      <w:pgMar w:top="1296" w:right="1440" w:bottom="1584"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8478" w14:textId="77777777" w:rsidR="00084B68" w:rsidRDefault="00084B68">
      <w:r>
        <w:separator/>
      </w:r>
    </w:p>
  </w:endnote>
  <w:endnote w:type="continuationSeparator" w:id="0">
    <w:p w14:paraId="426E3382" w14:textId="77777777" w:rsidR="00084B68" w:rsidRDefault="0008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60F3" w14:textId="77777777" w:rsidR="00DA3B3B" w:rsidRDefault="00DA3B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3CC5" w14:textId="77777777" w:rsidR="00084B68" w:rsidRDefault="00084B68">
      <w:r>
        <w:separator/>
      </w:r>
    </w:p>
  </w:footnote>
  <w:footnote w:type="continuationSeparator" w:id="0">
    <w:p w14:paraId="76D3A3E1" w14:textId="77777777" w:rsidR="00084B68" w:rsidRDefault="00084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A933" w14:textId="77777777" w:rsidR="00DA3B3B" w:rsidRDefault="00DA3B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B4F73"/>
    <w:multiLevelType w:val="hybridMultilevel"/>
    <w:tmpl w:val="E2D0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551345"/>
    <w:multiLevelType w:val="hybridMultilevel"/>
    <w:tmpl w:val="FCD8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DC3F97"/>
    <w:multiLevelType w:val="hybridMultilevel"/>
    <w:tmpl w:val="E07E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023494">
    <w:abstractNumId w:val="1"/>
  </w:num>
  <w:num w:numId="2" w16cid:durableId="1308709385">
    <w:abstractNumId w:val="2"/>
  </w:num>
  <w:num w:numId="3" w16cid:durableId="184184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B3B"/>
    <w:rsid w:val="00084B68"/>
    <w:rsid w:val="00277363"/>
    <w:rsid w:val="00330DFC"/>
    <w:rsid w:val="003E0B70"/>
    <w:rsid w:val="007C4FD7"/>
    <w:rsid w:val="009D42AB"/>
    <w:rsid w:val="00DA3B3B"/>
    <w:rsid w:val="00F82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DA6A"/>
  <w15:docId w15:val="{8BB7CF04-C340-4745-9840-70AB51B9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F82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paragraph" w:styleId="Heading3">
    <w:name w:val="heading 3"/>
    <w:basedOn w:val="Normal"/>
    <w:link w:val="Heading3Char"/>
    <w:uiPriority w:val="9"/>
    <w:qFormat/>
    <w:rsid w:val="00F82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next w:val="Normal"/>
    <w:link w:val="Heading4Char"/>
    <w:uiPriority w:val="9"/>
    <w:semiHidden/>
    <w:unhideWhenUsed/>
    <w:qFormat/>
    <w:rsid w:val="009D42AB"/>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NormalWeb">
    <w:name w:val="Normal (Web)"/>
    <w:basedOn w:val="Normal"/>
    <w:uiPriority w:val="99"/>
    <w:semiHidden/>
    <w:unhideWhenUsed/>
    <w:rsid w:val="00F82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F826BD"/>
    <w:rPr>
      <w:b/>
      <w:bCs/>
    </w:rPr>
  </w:style>
  <w:style w:type="character" w:customStyle="1" w:styleId="Heading2Char">
    <w:name w:val="Heading 2 Char"/>
    <w:basedOn w:val="DefaultParagraphFont"/>
    <w:link w:val="Heading2"/>
    <w:uiPriority w:val="9"/>
    <w:rsid w:val="00F826BD"/>
    <w:rPr>
      <w:rFonts w:eastAsia="Times New Roman"/>
      <w:b/>
      <w:bCs/>
      <w:sz w:val="36"/>
      <w:szCs w:val="36"/>
      <w:bdr w:val="none" w:sz="0" w:space="0" w:color="auto"/>
    </w:rPr>
  </w:style>
  <w:style w:type="character" w:customStyle="1" w:styleId="Heading3Char">
    <w:name w:val="Heading 3 Char"/>
    <w:basedOn w:val="DefaultParagraphFont"/>
    <w:link w:val="Heading3"/>
    <w:uiPriority w:val="9"/>
    <w:rsid w:val="00F826BD"/>
    <w:rPr>
      <w:rFonts w:eastAsia="Times New Roman"/>
      <w:b/>
      <w:bCs/>
      <w:sz w:val="27"/>
      <w:szCs w:val="27"/>
      <w:bdr w:val="none" w:sz="0" w:space="0" w:color="auto"/>
    </w:rPr>
  </w:style>
  <w:style w:type="character" w:customStyle="1" w:styleId="Heading4Char">
    <w:name w:val="Heading 4 Char"/>
    <w:basedOn w:val="DefaultParagraphFont"/>
    <w:link w:val="Heading4"/>
    <w:uiPriority w:val="9"/>
    <w:semiHidden/>
    <w:rsid w:val="009D42AB"/>
    <w:rPr>
      <w:rFonts w:asciiTheme="majorHAnsi" w:eastAsiaTheme="majorEastAsia" w:hAnsiTheme="majorHAnsi" w:cstheme="majorBidi"/>
      <w:i/>
      <w:iCs/>
      <w:color w:val="0079BF"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410">
      <w:bodyDiv w:val="1"/>
      <w:marLeft w:val="0"/>
      <w:marRight w:val="0"/>
      <w:marTop w:val="0"/>
      <w:marBottom w:val="0"/>
      <w:divBdr>
        <w:top w:val="none" w:sz="0" w:space="0" w:color="auto"/>
        <w:left w:val="none" w:sz="0" w:space="0" w:color="auto"/>
        <w:bottom w:val="none" w:sz="0" w:space="0" w:color="auto"/>
        <w:right w:val="none" w:sz="0" w:space="0" w:color="auto"/>
      </w:divBdr>
      <w:divsChild>
        <w:div w:id="700401472">
          <w:marLeft w:val="0"/>
          <w:marRight w:val="0"/>
          <w:marTop w:val="0"/>
          <w:marBottom w:val="0"/>
          <w:divBdr>
            <w:top w:val="none" w:sz="0" w:space="0" w:color="auto"/>
            <w:left w:val="none" w:sz="0" w:space="0" w:color="auto"/>
            <w:bottom w:val="none" w:sz="0" w:space="0" w:color="auto"/>
            <w:right w:val="none" w:sz="0" w:space="0" w:color="auto"/>
          </w:divBdr>
          <w:divsChild>
            <w:div w:id="1872569811">
              <w:marLeft w:val="0"/>
              <w:marRight w:val="0"/>
              <w:marTop w:val="0"/>
              <w:marBottom w:val="0"/>
              <w:divBdr>
                <w:top w:val="none" w:sz="0" w:space="0" w:color="auto"/>
                <w:left w:val="none" w:sz="0" w:space="0" w:color="auto"/>
                <w:bottom w:val="none" w:sz="0" w:space="0" w:color="auto"/>
                <w:right w:val="none" w:sz="0" w:space="0" w:color="auto"/>
              </w:divBdr>
              <w:divsChild>
                <w:div w:id="1211187891">
                  <w:marLeft w:val="0"/>
                  <w:marRight w:val="0"/>
                  <w:marTop w:val="0"/>
                  <w:marBottom w:val="0"/>
                  <w:divBdr>
                    <w:top w:val="none" w:sz="0" w:space="0" w:color="auto"/>
                    <w:left w:val="none" w:sz="0" w:space="0" w:color="auto"/>
                    <w:bottom w:val="none" w:sz="0" w:space="0" w:color="auto"/>
                    <w:right w:val="none" w:sz="0" w:space="0" w:color="auto"/>
                  </w:divBdr>
                  <w:divsChild>
                    <w:div w:id="529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8835">
          <w:marLeft w:val="0"/>
          <w:marRight w:val="0"/>
          <w:marTop w:val="0"/>
          <w:marBottom w:val="0"/>
          <w:divBdr>
            <w:top w:val="none" w:sz="0" w:space="0" w:color="auto"/>
            <w:left w:val="none" w:sz="0" w:space="0" w:color="auto"/>
            <w:bottom w:val="none" w:sz="0" w:space="0" w:color="auto"/>
            <w:right w:val="none" w:sz="0" w:space="0" w:color="auto"/>
          </w:divBdr>
          <w:divsChild>
            <w:div w:id="2073651305">
              <w:marLeft w:val="0"/>
              <w:marRight w:val="0"/>
              <w:marTop w:val="0"/>
              <w:marBottom w:val="0"/>
              <w:divBdr>
                <w:top w:val="none" w:sz="0" w:space="0" w:color="auto"/>
                <w:left w:val="none" w:sz="0" w:space="0" w:color="auto"/>
                <w:bottom w:val="none" w:sz="0" w:space="0" w:color="auto"/>
                <w:right w:val="none" w:sz="0" w:space="0" w:color="auto"/>
              </w:divBdr>
              <w:divsChild>
                <w:div w:id="103624530">
                  <w:marLeft w:val="0"/>
                  <w:marRight w:val="0"/>
                  <w:marTop w:val="0"/>
                  <w:marBottom w:val="0"/>
                  <w:divBdr>
                    <w:top w:val="none" w:sz="0" w:space="0" w:color="auto"/>
                    <w:left w:val="none" w:sz="0" w:space="0" w:color="auto"/>
                    <w:bottom w:val="none" w:sz="0" w:space="0" w:color="auto"/>
                    <w:right w:val="none" w:sz="0" w:space="0" w:color="auto"/>
                  </w:divBdr>
                  <w:divsChild>
                    <w:div w:id="773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51842">
      <w:bodyDiv w:val="1"/>
      <w:marLeft w:val="0"/>
      <w:marRight w:val="0"/>
      <w:marTop w:val="0"/>
      <w:marBottom w:val="0"/>
      <w:divBdr>
        <w:top w:val="none" w:sz="0" w:space="0" w:color="auto"/>
        <w:left w:val="none" w:sz="0" w:space="0" w:color="auto"/>
        <w:bottom w:val="none" w:sz="0" w:space="0" w:color="auto"/>
        <w:right w:val="none" w:sz="0" w:space="0" w:color="auto"/>
      </w:divBdr>
      <w:divsChild>
        <w:div w:id="327756213">
          <w:marLeft w:val="0"/>
          <w:marRight w:val="0"/>
          <w:marTop w:val="0"/>
          <w:marBottom w:val="0"/>
          <w:divBdr>
            <w:top w:val="none" w:sz="0" w:space="0" w:color="auto"/>
            <w:left w:val="none" w:sz="0" w:space="0" w:color="auto"/>
            <w:bottom w:val="none" w:sz="0" w:space="0" w:color="auto"/>
            <w:right w:val="none" w:sz="0" w:space="0" w:color="auto"/>
          </w:divBdr>
        </w:div>
      </w:divsChild>
    </w:div>
    <w:div w:id="893853458">
      <w:bodyDiv w:val="1"/>
      <w:marLeft w:val="0"/>
      <w:marRight w:val="0"/>
      <w:marTop w:val="0"/>
      <w:marBottom w:val="0"/>
      <w:divBdr>
        <w:top w:val="none" w:sz="0" w:space="0" w:color="auto"/>
        <w:left w:val="none" w:sz="0" w:space="0" w:color="auto"/>
        <w:bottom w:val="none" w:sz="0" w:space="0" w:color="auto"/>
        <w:right w:val="none" w:sz="0" w:space="0" w:color="auto"/>
      </w:divBdr>
      <w:divsChild>
        <w:div w:id="1010837336">
          <w:marLeft w:val="0"/>
          <w:marRight w:val="0"/>
          <w:marTop w:val="0"/>
          <w:marBottom w:val="0"/>
          <w:divBdr>
            <w:top w:val="none" w:sz="0" w:space="0" w:color="auto"/>
            <w:left w:val="none" w:sz="0" w:space="0" w:color="auto"/>
            <w:bottom w:val="none" w:sz="0" w:space="0" w:color="auto"/>
            <w:right w:val="none" w:sz="0" w:space="0" w:color="auto"/>
          </w:divBdr>
        </w:div>
        <w:div w:id="164368937">
          <w:marLeft w:val="0"/>
          <w:marRight w:val="0"/>
          <w:marTop w:val="0"/>
          <w:marBottom w:val="0"/>
          <w:divBdr>
            <w:top w:val="none" w:sz="0" w:space="0" w:color="auto"/>
            <w:left w:val="none" w:sz="0" w:space="0" w:color="auto"/>
            <w:bottom w:val="none" w:sz="0" w:space="0" w:color="auto"/>
            <w:right w:val="none" w:sz="0" w:space="0" w:color="auto"/>
          </w:divBdr>
          <w:divsChild>
            <w:div w:id="1819226969">
              <w:marLeft w:val="0"/>
              <w:marRight w:val="0"/>
              <w:marTop w:val="0"/>
              <w:marBottom w:val="0"/>
              <w:divBdr>
                <w:top w:val="none" w:sz="0" w:space="0" w:color="auto"/>
                <w:left w:val="none" w:sz="0" w:space="0" w:color="auto"/>
                <w:bottom w:val="none" w:sz="0" w:space="0" w:color="auto"/>
                <w:right w:val="none" w:sz="0" w:space="0" w:color="auto"/>
              </w:divBdr>
            </w:div>
            <w:div w:id="1840778681">
              <w:marLeft w:val="0"/>
              <w:marRight w:val="0"/>
              <w:marTop w:val="0"/>
              <w:marBottom w:val="0"/>
              <w:divBdr>
                <w:top w:val="none" w:sz="0" w:space="0" w:color="auto"/>
                <w:left w:val="none" w:sz="0" w:space="0" w:color="auto"/>
                <w:bottom w:val="none" w:sz="0" w:space="0" w:color="auto"/>
                <w:right w:val="none" w:sz="0" w:space="0" w:color="auto"/>
              </w:divBdr>
            </w:div>
            <w:div w:id="18186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60039">
      <w:bodyDiv w:val="1"/>
      <w:marLeft w:val="0"/>
      <w:marRight w:val="0"/>
      <w:marTop w:val="0"/>
      <w:marBottom w:val="0"/>
      <w:divBdr>
        <w:top w:val="none" w:sz="0" w:space="0" w:color="auto"/>
        <w:left w:val="none" w:sz="0" w:space="0" w:color="auto"/>
        <w:bottom w:val="none" w:sz="0" w:space="0" w:color="auto"/>
        <w:right w:val="none" w:sz="0" w:space="0" w:color="auto"/>
      </w:divBdr>
      <w:divsChild>
        <w:div w:id="616058170">
          <w:marLeft w:val="0"/>
          <w:marRight w:val="0"/>
          <w:marTop w:val="0"/>
          <w:marBottom w:val="0"/>
          <w:divBdr>
            <w:top w:val="none" w:sz="0" w:space="0" w:color="auto"/>
            <w:left w:val="none" w:sz="0" w:space="0" w:color="auto"/>
            <w:bottom w:val="none" w:sz="0" w:space="0" w:color="auto"/>
            <w:right w:val="none" w:sz="0" w:space="0" w:color="auto"/>
          </w:divBdr>
        </w:div>
      </w:divsChild>
    </w:div>
    <w:div w:id="1873104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asjc.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3561</Characters>
  <Application>Microsoft Office Word</Application>
  <DocSecurity>4</DocSecurity>
  <Lines>111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dc:creator>
  <cp:lastModifiedBy>Barbara Denmark</cp:lastModifiedBy>
  <cp:revision>2</cp:revision>
  <dcterms:created xsi:type="dcterms:W3CDTF">2025-10-20T18:50:00Z</dcterms:created>
  <dcterms:modified xsi:type="dcterms:W3CDTF">2025-10-20T18:50:00Z</dcterms:modified>
</cp:coreProperties>
</file>